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A8" w:rsidRDefault="00F535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 проведении профилактической работы по профилактике суицидов, а также суицидальных попыток среди несовершеннолетних </w:t>
      </w:r>
    </w:p>
    <w:p w:rsidR="007054A8" w:rsidRDefault="00F535EE" w:rsidP="003116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(18.06.2019 года)</w:t>
      </w:r>
    </w:p>
    <w:p w:rsidR="007054A8" w:rsidRDefault="00F535EE">
      <w:pPr>
        <w:spacing w:line="360" w:lineRule="auto"/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Профилактическая работа по профилактике суицидов среди несовершеннолетних, а также суицидальных попыток,  проводится в соответствии с разработанным планом, который включает следующие мероприятия:</w:t>
      </w:r>
    </w:p>
    <w:p w:rsidR="007054A8" w:rsidRDefault="00F53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проведение разъяснительной работы среди родительской общественности образовательных учреждений через участие психоло</w:t>
      </w:r>
      <w:r w:rsidR="0031162A">
        <w:rPr>
          <w:rFonts w:ascii="Times New Roman" w:hAnsi="Times New Roman" w:cs="Times New Roman"/>
          <w:sz w:val="28"/>
          <w:szCs w:val="28"/>
          <w:lang w:val="ru-RU"/>
        </w:rPr>
        <w:t xml:space="preserve">гов в общешкольных родительских </w:t>
      </w:r>
      <w:r>
        <w:rPr>
          <w:rFonts w:ascii="Times New Roman" w:hAnsi="Times New Roman" w:cs="Times New Roman"/>
          <w:sz w:val="28"/>
          <w:szCs w:val="28"/>
          <w:lang w:val="ru-RU"/>
        </w:rPr>
        <w:t>собраниях по заявкам администраци</w:t>
      </w:r>
      <w:r w:rsidR="0031162A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учреждений; </w:t>
      </w:r>
    </w:p>
    <w:p w:rsidR="007054A8" w:rsidRPr="00F535EE" w:rsidRDefault="00F535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53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разработка памяток для родителей и размещение их на сайте центра,</w:t>
      </w:r>
      <w:r w:rsidR="0031162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F53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 также распространение среди родителей;</w:t>
      </w:r>
    </w:p>
    <w:p w:rsidR="007054A8" w:rsidRPr="00F535EE" w:rsidRDefault="00F535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53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психологическое консультирование родителей по вопросам проблемных взаимоотношений с  детьми, с разъяснением причин и мотивов суицидального поведения детей и подростков;</w:t>
      </w:r>
    </w:p>
    <w:p w:rsidR="007054A8" w:rsidRPr="00F535EE" w:rsidRDefault="00F535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53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оказание психолого-педагогической помощи родителям (законным представителям) по вопросам воспитания детей с целью повышения уровня родительской компетенции, формирования ответственного родительства;</w:t>
      </w:r>
    </w:p>
    <w:p w:rsidR="007054A8" w:rsidRPr="00F535EE" w:rsidRDefault="00F535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F53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информирование детей и их родителей о работе Телефона доверия;</w:t>
      </w:r>
    </w:p>
    <w:p w:rsidR="007054A8" w:rsidRDefault="00F535EE">
      <w:pPr>
        <w:spacing w:line="360" w:lineRule="auto"/>
        <w:jc w:val="both"/>
        <w:rPr>
          <w:rStyle w:val="a6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  <w:r w:rsidRPr="00F53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проведение индивидуальных и групповых занятий с несовершеннолетними как в условиях центра, так и во взаимодействии с образовательными организациями, направленных на повышение их стрессоустойчивости</w:t>
      </w:r>
      <w:proofErr w:type="gramStart"/>
      <w:r w:rsidRPr="00F53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F535E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:rsidR="007054A8" w:rsidRDefault="00F535EE">
      <w:pPr>
        <w:spacing w:line="360" w:lineRule="auto"/>
        <w:ind w:firstLine="420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6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Учитывая остроту проблемы</w:t>
      </w:r>
      <w:r w:rsidR="00920229">
        <w:rPr>
          <w:rStyle w:val="a6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rStyle w:val="a6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специалисты центра проводят работу по пересмотру ранее разработанной программы </w:t>
      </w:r>
      <w:r>
        <w:rPr>
          <w:rStyle w:val="a6"/>
          <w:rFonts w:ascii="Times New Roman" w:eastAsia="SimSu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профилактики суицидального поведения. Программа будет дополнена темами с учетом возрастных кризисов детей: </w:t>
      </w:r>
      <w:r w:rsidRPr="00F535EE">
        <w:rPr>
          <w:rStyle w:val="a6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"</w:t>
      </w:r>
      <w:r w:rsidRPr="00F535E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Трудности адаптационного периода пятиклассников","Возрастные особенности подростков","Ваш ребенок взрослеет: договориться или подчинить","Воспитание личности","Роль семьи в воспитании ребенка. Вопросы и ответы",</w:t>
      </w:r>
      <w:r w:rsidR="0031162A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535E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"Профессиональное самоопределение подростков"</w:t>
      </w:r>
      <w:proofErr w:type="gramStart"/>
      <w:r w:rsidRPr="00F535E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,"</w:t>
      </w:r>
      <w:proofErr w:type="gramEnd"/>
      <w:r w:rsidRPr="00F535E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Нелегкий разговор о требовательности",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 </w:t>
      </w:r>
      <w:r w:rsidRPr="00F535EE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"Воспитать личность","Развитие личностных качеств","Как взаимодействовать с ребенком в конфликтной ситуации","Роль традиций семьи в выборе профессии","Семья и семейные ценности"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054A8" w:rsidRDefault="00F535EE">
      <w:pPr>
        <w:spacing w:line="360" w:lineRule="auto"/>
        <w:ind w:firstLine="420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По состоянию на 18 июня 2019 года с января 2019 года информация о демонстрации суицидального поведения поступила в отношении трёх подростков. Работу с данной категорией несовершеннолетних проводят психологи всех отделений,</w:t>
      </w:r>
      <w:r w:rsidR="0031162A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в арсенале которых имеется весь необходимый  инструментарий (диагностический,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реабилитационно-профилактический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). На сегодня психологи работают  с одной несовершеннолетней </w:t>
      </w:r>
      <w:r w:rsidRPr="0031162A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(</w:t>
      </w:r>
      <w:proofErr w:type="spellStart"/>
      <w:r w:rsidR="0031162A" w:rsidRPr="0031162A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Ток-ва</w:t>
      </w:r>
      <w:proofErr w:type="spellEnd"/>
      <w:r w:rsidR="0031162A" w:rsidRPr="0031162A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)</w:t>
      </w:r>
      <w:r w:rsidR="0031162A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ru-RU"/>
        </w:rPr>
        <w:t>.</w:t>
      </w:r>
      <w:r>
        <w:rPr>
          <w:rStyle w:val="a6"/>
          <w:rFonts w:ascii="Times New Roman" w:hAnsi="Times New Roman" w:cs="Times New Roman"/>
          <w:b w:val="0"/>
          <w:bCs w:val="0"/>
          <w:color w:val="FF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Вторая  несовершеннолетняя проходит курс лечения в условиях стационара Областной психиатрической больницы, по возвращении будет проводит</w:t>
      </w:r>
      <w:r w:rsidR="0031162A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ь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ся работа с  несовершеннолетней, ее семьей</w:t>
      </w:r>
      <w:r w:rsidR="0031162A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31162A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Ф-ва</w:t>
      </w:r>
      <w:proofErr w:type="spellEnd"/>
      <w:r w:rsidR="0031162A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)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. Семья третьей несовершеннолетней отказалась от услуг специалистов центра, решая проблему подростка со специалистами г. Екатеринбурга (Т...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ва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).  По факту демонстративного поведения проконсультированы четверо законных представителей несовершеннолетних, даны рекомендации по построению позитивных, доверительных  детско-родительских отношений.</w:t>
      </w:r>
    </w:p>
    <w:p w:rsidR="00920229" w:rsidRDefault="00920229">
      <w:pPr>
        <w:spacing w:line="360" w:lineRule="auto"/>
        <w:ind w:firstLine="420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  <w:proofErr w:type="gram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Проведено групповое занятие с подростками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Камышевской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СОШ № 9 (7 класс с целью повышения их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стрессоустойчивости</w:t>
      </w:r>
      <w:proofErr w:type="spellEnd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</w:p>
    <w:p w:rsidR="00920229" w:rsidRDefault="00F535EE" w:rsidP="00920229">
      <w:pPr>
        <w:spacing w:line="360" w:lineRule="auto"/>
        <w:ind w:firstLine="420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Тема подросткового суицидального поведения поднималась и обсуждалась  на занятиях в школе приемных родителей с 11 гражданами, выразившими желание принять на воспитание детей, оставшихся без попечения родителей.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ab/>
        <w:t xml:space="preserve">В реализации плановых мероприятий задействованы все специалисты трех отделений. Распространено 131 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тематическая памятка «Телефон доверия». Во время патронажей семей специалистами по социальной работе родителям выдавались памятки «Что могут сделать родители, чтобы не допустить </w:t>
      </w:r>
      <w:r w:rsidR="0031162A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отклоняющегося поведения подростка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», «Куда могут обратиться роди</w:t>
      </w:r>
      <w:bookmarkStart w:id="0" w:name="_GoBack"/>
      <w:bookmarkEnd w:id="0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тели (законные представители), если их детям угрожает Интернет?»</w:t>
      </w:r>
      <w:r w:rsidR="0031162A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054A8" w:rsidRDefault="00F535EE">
      <w:pPr>
        <w:spacing w:line="360" w:lineRule="auto"/>
        <w:ind w:firstLine="420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Таким образом, работа по профилактике суицидального поведения</w:t>
      </w:r>
      <w:r w:rsidR="00920229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несовершеннолетних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специалистами центра проводится и будет </w:t>
      </w:r>
      <w:proofErr w:type="gramStart"/>
      <w:r w:rsidR="00920229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проводится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в соответствии с планом</w:t>
      </w:r>
      <w:r w:rsidR="00920229"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 xml:space="preserve"> работы учреждения, а также по запросам родителей (законных представителей), администраций образовательных организаций</w:t>
      </w:r>
      <w: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7054A8" w:rsidRDefault="007054A8">
      <w:pPr>
        <w:spacing w:line="360" w:lineRule="auto"/>
        <w:ind w:firstLine="420"/>
        <w:jc w:val="both"/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  <w:lang w:val="ru-RU"/>
        </w:rPr>
      </w:pPr>
    </w:p>
    <w:p w:rsidR="007054A8" w:rsidRDefault="007054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054A8" w:rsidRDefault="007054A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4A8" w:rsidRPr="00F535EE" w:rsidRDefault="007054A8">
      <w:pPr>
        <w:pStyle w:val="a3"/>
        <w:shd w:val="clear" w:color="auto" w:fill="FFFFFF"/>
        <w:textAlignment w:val="top"/>
        <w:rPr>
          <w:rFonts w:ascii="Times New Roman" w:hAnsi="Times New Roman"/>
          <w:color w:val="000000"/>
          <w:lang w:val="ru-RU"/>
        </w:rPr>
      </w:pPr>
    </w:p>
    <w:p w:rsidR="007054A8" w:rsidRDefault="00F535EE">
      <w:pPr>
        <w:ind w:firstLine="420"/>
        <w:jc w:val="both"/>
        <w:rPr>
          <w:rFonts w:ascii="Times New Roman" w:eastAsia="SimSu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7054A8" w:rsidSect="007054A8">
      <w:pgSz w:w="11906" w:h="16838"/>
      <w:pgMar w:top="1440" w:right="906" w:bottom="99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5FE65B4"/>
    <w:rsid w:val="0031162A"/>
    <w:rsid w:val="004D4FF4"/>
    <w:rsid w:val="007054A8"/>
    <w:rsid w:val="00920229"/>
    <w:rsid w:val="00F535EE"/>
    <w:rsid w:val="1A5C33DC"/>
    <w:rsid w:val="25E503B8"/>
    <w:rsid w:val="4AB57FEA"/>
    <w:rsid w:val="55FE65B4"/>
    <w:rsid w:val="65147467"/>
    <w:rsid w:val="65BD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4A8"/>
    <w:rPr>
      <w:rFonts w:asciiTheme="minorHAnsi" w:eastAsiaTheme="minorEastAsia" w:hAnsiTheme="minorHAnsi" w:cstheme="minorBidi"/>
      <w:lang w:val="en-US" w:eastAsia="zh-CN"/>
    </w:rPr>
  </w:style>
  <w:style w:type="paragraph" w:styleId="6">
    <w:name w:val="heading 6"/>
    <w:next w:val="a"/>
    <w:semiHidden/>
    <w:unhideWhenUsed/>
    <w:qFormat/>
    <w:rsid w:val="007054A8"/>
    <w:pPr>
      <w:spacing w:beforeAutospacing="1" w:after="0" w:afterAutospacing="1"/>
      <w:outlineLvl w:val="5"/>
    </w:pPr>
    <w:rPr>
      <w:rFonts w:ascii="SimSun" w:hAnsi="SimSun" w:hint="eastAsia"/>
      <w:b/>
      <w:bCs/>
      <w:sz w:val="14"/>
      <w:szCs w:val="1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54A8"/>
    <w:pPr>
      <w:spacing w:beforeAutospacing="1" w:after="0" w:afterAutospacing="1"/>
    </w:pPr>
    <w:rPr>
      <w:rFonts w:cs="Times New Roman"/>
      <w:sz w:val="24"/>
      <w:szCs w:val="24"/>
    </w:rPr>
  </w:style>
  <w:style w:type="character" w:styleId="a4">
    <w:name w:val="Emphasis"/>
    <w:basedOn w:val="a0"/>
    <w:qFormat/>
    <w:rsid w:val="007054A8"/>
    <w:rPr>
      <w:i/>
      <w:iCs/>
    </w:rPr>
  </w:style>
  <w:style w:type="character" w:styleId="a5">
    <w:name w:val="Hyperlink"/>
    <w:basedOn w:val="a0"/>
    <w:rsid w:val="007054A8"/>
    <w:rPr>
      <w:color w:val="0000FF"/>
      <w:u w:val="single"/>
    </w:rPr>
  </w:style>
  <w:style w:type="character" w:styleId="a6">
    <w:name w:val="Strong"/>
    <w:basedOn w:val="a0"/>
    <w:qFormat/>
    <w:rsid w:val="007054A8"/>
    <w:rPr>
      <w:b/>
      <w:bCs/>
    </w:rPr>
  </w:style>
  <w:style w:type="table" w:styleId="a7">
    <w:name w:val="Table Grid"/>
    <w:basedOn w:val="a1"/>
    <w:uiPriority w:val="59"/>
    <w:qFormat/>
    <w:rsid w:val="00705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V-Olena</dc:creator>
  <cp:lastModifiedBy>USER</cp:lastModifiedBy>
  <cp:revision>3</cp:revision>
  <dcterms:created xsi:type="dcterms:W3CDTF">2019-06-17T03:49:00Z</dcterms:created>
  <dcterms:modified xsi:type="dcterms:W3CDTF">2019-06-17T04:33:00Z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